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3E" w:rsidRPr="00261F0E" w:rsidRDefault="00261F0E" w:rsidP="00261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F0E">
        <w:rPr>
          <w:rFonts w:ascii="Times New Roman" w:hAnsi="Times New Roman" w:cs="Times New Roman"/>
          <w:sz w:val="24"/>
          <w:szCs w:val="24"/>
        </w:rPr>
        <w:t>План мероприятий по антикоррупционному просвещению в ГБОУ «речевой центр» на первое полугодие 2023-2024 учебного года</w:t>
      </w:r>
    </w:p>
    <w:p w:rsidR="00261F0E" w:rsidRPr="00261F0E" w:rsidRDefault="00261F0E" w:rsidP="00261F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7293"/>
        <w:gridCol w:w="3847"/>
      </w:tblGrid>
      <w:tr w:rsidR="00261F0E" w:rsidRPr="00261F0E" w:rsidTr="00261F0E">
        <w:tc>
          <w:tcPr>
            <w:tcW w:w="1555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293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47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1F0E" w:rsidRPr="00261F0E" w:rsidTr="00261F0E">
        <w:tc>
          <w:tcPr>
            <w:tcW w:w="1555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31.08.2023 г.</w:t>
            </w:r>
          </w:p>
        </w:tc>
        <w:tc>
          <w:tcPr>
            <w:tcW w:w="2693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Совещание педагогических работников центра</w:t>
            </w:r>
          </w:p>
        </w:tc>
        <w:tc>
          <w:tcPr>
            <w:tcW w:w="7293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Основные задачи правового антикоррупционного просвещения и формирование нетерпимого отношения к коррупции</w:t>
            </w:r>
          </w:p>
        </w:tc>
        <w:tc>
          <w:tcPr>
            <w:tcW w:w="3847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Феофанова Н.А.</w:t>
            </w:r>
          </w:p>
        </w:tc>
      </w:tr>
      <w:tr w:rsidR="00261F0E" w:rsidRPr="00261F0E" w:rsidTr="00261F0E">
        <w:tc>
          <w:tcPr>
            <w:tcW w:w="1555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16.10.2023-20.10.2023 г.</w:t>
            </w:r>
          </w:p>
        </w:tc>
        <w:tc>
          <w:tcPr>
            <w:tcW w:w="2693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1-9 классах</w:t>
            </w:r>
          </w:p>
        </w:tc>
        <w:tc>
          <w:tcPr>
            <w:tcW w:w="7293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</w:p>
        </w:tc>
        <w:tc>
          <w:tcPr>
            <w:tcW w:w="3847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Феофанова Н.А.</w:t>
            </w:r>
          </w:p>
        </w:tc>
      </w:tr>
      <w:tr w:rsidR="00261F0E" w:rsidRPr="00261F0E" w:rsidTr="00261F0E">
        <w:tc>
          <w:tcPr>
            <w:tcW w:w="1555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18.12.2023 г.-22.12.2023 г.</w:t>
            </w:r>
          </w:p>
        </w:tc>
        <w:tc>
          <w:tcPr>
            <w:tcW w:w="2693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5-9 классах</w:t>
            </w:r>
          </w:p>
        </w:tc>
        <w:tc>
          <w:tcPr>
            <w:tcW w:w="7293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Основные сложности семейного воспитания в процессе формирования антикоррупционного поведения подростков</w:t>
            </w:r>
          </w:p>
        </w:tc>
        <w:tc>
          <w:tcPr>
            <w:tcW w:w="3847" w:type="dxa"/>
          </w:tcPr>
          <w:p w:rsidR="00261F0E" w:rsidRPr="00261F0E" w:rsidRDefault="00261F0E" w:rsidP="0026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Феофанова Н.А.</w:t>
            </w:r>
          </w:p>
        </w:tc>
      </w:tr>
    </w:tbl>
    <w:p w:rsidR="00261F0E" w:rsidRPr="00261F0E" w:rsidRDefault="00261F0E" w:rsidP="00261F0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61F0E" w:rsidRPr="00261F0E" w:rsidSect="00261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1B"/>
    <w:rsid w:val="00261F0E"/>
    <w:rsid w:val="00E3573E"/>
    <w:rsid w:val="00F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475E"/>
  <w15:chartTrackingRefBased/>
  <w15:docId w15:val="{4F55B18B-8CFE-4211-A1F5-E4BCEAEB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 304v</dc:creator>
  <cp:keywords/>
  <dc:description/>
  <cp:lastModifiedBy>teach 304v</cp:lastModifiedBy>
  <cp:revision>2</cp:revision>
  <dcterms:created xsi:type="dcterms:W3CDTF">2023-06-07T10:25:00Z</dcterms:created>
  <dcterms:modified xsi:type="dcterms:W3CDTF">2023-06-07T10:32:00Z</dcterms:modified>
</cp:coreProperties>
</file>