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D4" w:rsidRPr="00430AD4" w:rsidRDefault="00430AD4" w:rsidP="00430AD4">
      <w:pPr>
        <w:spacing w:after="0" w:line="610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</w:pPr>
      <w:proofErr w:type="spellStart"/>
      <w:r w:rsidRPr="00430AD4"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>Минпросвещени</w:t>
      </w:r>
      <w:r w:rsidR="00102695"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>е</w:t>
      </w:r>
      <w:bookmarkStart w:id="0" w:name="_GoBack"/>
      <w:bookmarkEnd w:id="0"/>
      <w:proofErr w:type="spellEnd"/>
      <w:r w:rsidRPr="00430AD4"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 xml:space="preserve"> России об обязанностях </w:t>
      </w:r>
      <w:proofErr w:type="spellStart"/>
      <w:r w:rsidRPr="00430AD4"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>тьютора</w:t>
      </w:r>
      <w:proofErr w:type="spellEnd"/>
      <w:r w:rsidRPr="00430AD4">
        <w:rPr>
          <w:rFonts w:ascii="Arial" w:eastAsia="Times New Roman" w:hAnsi="Arial" w:cs="Arial"/>
          <w:color w:val="222222"/>
          <w:kern w:val="36"/>
          <w:sz w:val="37"/>
          <w:szCs w:val="37"/>
          <w:lang w:eastAsia="ru-RU"/>
        </w:rPr>
        <w:t xml:space="preserve"> в школе</w:t>
      </w:r>
    </w:p>
    <w:p w:rsidR="00430AD4" w:rsidRPr="00430AD4" w:rsidRDefault="00430AD4" w:rsidP="00430AD4">
      <w:pPr>
        <w:spacing w:after="254" w:line="407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 соответствии со ст. 79 Федерального закона от 29 декабря 2012 г. № 273-ФЗ «Об образовании в Российской Федерации» в образовательных организациях создаются специальные условия для получения образования обучающимися с ограниченными возможностями здоровья (ОВЗ).</w:t>
      </w:r>
    </w:p>
    <w:p w:rsidR="00430AD4" w:rsidRPr="00430AD4" w:rsidRDefault="00430AD4" w:rsidP="00430AD4">
      <w:pPr>
        <w:spacing w:after="169" w:line="407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Министерство просвещения России направило в регионы </w:t>
      </w:r>
      <w:r w:rsidRPr="00430AD4">
        <w:rPr>
          <w:rFonts w:ascii="inherit" w:eastAsia="Times New Roman" w:hAnsi="inherit" w:cs="Arial"/>
          <w:b/>
          <w:bCs/>
          <w:color w:val="666666"/>
          <w:sz w:val="27"/>
          <w:lang w:eastAsia="ru-RU"/>
        </w:rPr>
        <w:t>письмо от 20 февраля 2019 года за № ТС-551-07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«О сопровождении образования обучающихся с ограниченными возможностями и инвалидностью» (далее –Разъяснения), в приложении к которому даны соответствующие разъяснения.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Как сказано в Разъяснениях, под специальными условиями для получения образования обучающимися с ОВЗ «</w:t>
      </w:r>
      <w:r w:rsidRPr="00430AD4">
        <w:rPr>
          <w:rFonts w:ascii="inherit" w:eastAsia="Times New Roman" w:hAnsi="inherit" w:cs="Arial"/>
          <w:b/>
          <w:bCs/>
          <w:color w:val="666666"/>
          <w:sz w:val="27"/>
          <w:lang w:eastAsia="ru-RU"/>
        </w:rPr>
        <w:t xml:space="preserve">понимается в том числе предоставление услуг ассистента (помощника), оказывающего обучающимся необходимую техническую помощь, и (или) </w:t>
      </w:r>
      <w:proofErr w:type="spellStart"/>
      <w:r w:rsidRPr="00430AD4">
        <w:rPr>
          <w:rFonts w:ascii="inherit" w:eastAsia="Times New Roman" w:hAnsi="inherit" w:cs="Arial"/>
          <w:b/>
          <w:bCs/>
          <w:color w:val="666666"/>
          <w:sz w:val="27"/>
          <w:lang w:eastAsia="ru-RU"/>
        </w:rPr>
        <w:t>тьютора</w:t>
      </w:r>
      <w:proofErr w:type="spellEnd"/>
      <w:r w:rsidRPr="00430AD4">
        <w:rPr>
          <w:rFonts w:ascii="inherit" w:eastAsia="Times New Roman" w:hAnsi="inherit" w:cs="Arial"/>
          <w:b/>
          <w:bCs/>
          <w:color w:val="666666"/>
          <w:sz w:val="27"/>
          <w:lang w:eastAsia="ru-RU"/>
        </w:rPr>
        <w:t xml:space="preserve"> из расчета по одной штатной единице на каждые 1 — 6 учащихся с ОВЗ с учетом особенностей учащихся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».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Эти должности вводятся в штатное расписание руководителем образовательной организации по рекомендации ПМПК либо по решению психолого-медико-педагогического консилиума образовательной организации: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— </w:t>
      </w:r>
      <w:r w:rsidRPr="00430AD4">
        <w:rPr>
          <w:rFonts w:ascii="inherit" w:eastAsia="Times New Roman" w:hAnsi="inherit" w:cs="Arial"/>
          <w:color w:val="0000FF"/>
          <w:sz w:val="27"/>
          <w:szCs w:val="27"/>
          <w:bdr w:val="none" w:sz="0" w:space="0" w:color="auto" w:frame="1"/>
          <w:lang w:eastAsia="ru-RU"/>
        </w:rPr>
        <w:t>на период адаптации обучающегося в образовательной организации;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</w:r>
      <w:r w:rsidRPr="00430AD4">
        <w:rPr>
          <w:rFonts w:ascii="inherit" w:eastAsia="Times New Roman" w:hAnsi="inherit" w:cs="Arial"/>
          <w:color w:val="0000FF"/>
          <w:sz w:val="27"/>
          <w:szCs w:val="27"/>
          <w:bdr w:val="none" w:sz="0" w:space="0" w:color="auto" w:frame="1"/>
          <w:lang w:eastAsia="ru-RU"/>
        </w:rPr>
        <w:t>— на какой-либо промежуток времени (учебную четверть, полугодие, учебный год);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</w:r>
      <w:r w:rsidRPr="00430AD4">
        <w:rPr>
          <w:rFonts w:ascii="inherit" w:eastAsia="Times New Roman" w:hAnsi="inherit" w:cs="Arial"/>
          <w:color w:val="0000FF"/>
          <w:sz w:val="27"/>
          <w:szCs w:val="27"/>
          <w:bdr w:val="none" w:sz="0" w:space="0" w:color="auto" w:frame="1"/>
          <w:lang w:eastAsia="ru-RU"/>
        </w:rPr>
        <w:t>— на постоянной основе.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 xml:space="preserve">Для организации сопровождения </w:t>
      </w:r>
      <w:proofErr w:type="spellStart"/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тьютором</w:t>
      </w:r>
      <w:proofErr w:type="spellEnd"/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в образовательной организации: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— </w:t>
      </w:r>
      <w:r w:rsidRPr="00430AD4">
        <w:rPr>
          <w:rFonts w:ascii="inherit" w:eastAsia="Times New Roman" w:hAnsi="inherit" w:cs="Arial"/>
          <w:color w:val="0000FF"/>
          <w:sz w:val="27"/>
          <w:szCs w:val="27"/>
          <w:bdr w:val="none" w:sz="0" w:space="0" w:color="auto" w:frame="1"/>
          <w:lang w:eastAsia="ru-RU"/>
        </w:rPr>
        <w:t xml:space="preserve">выявляются обучающиеся, нуждающиеся в предоставлении услуги по </w:t>
      </w:r>
      <w:proofErr w:type="spellStart"/>
      <w:r w:rsidRPr="00430AD4">
        <w:rPr>
          <w:rFonts w:ascii="inherit" w:eastAsia="Times New Roman" w:hAnsi="inherit" w:cs="Arial"/>
          <w:color w:val="0000FF"/>
          <w:sz w:val="27"/>
          <w:szCs w:val="27"/>
          <w:bdr w:val="none" w:sz="0" w:space="0" w:color="auto" w:frame="1"/>
          <w:lang w:eastAsia="ru-RU"/>
        </w:rPr>
        <w:t>тьюторскому</w:t>
      </w:r>
      <w:proofErr w:type="spellEnd"/>
      <w:r w:rsidRPr="00430AD4">
        <w:rPr>
          <w:rFonts w:ascii="inherit" w:eastAsia="Times New Roman" w:hAnsi="inherit" w:cs="Arial"/>
          <w:color w:val="0000FF"/>
          <w:sz w:val="27"/>
          <w:szCs w:val="27"/>
          <w:bdr w:val="none" w:sz="0" w:space="0" w:color="auto" w:frame="1"/>
          <w:lang w:eastAsia="ru-RU"/>
        </w:rPr>
        <w:t xml:space="preserve"> сопровождению;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</w:r>
      <w:r w:rsidRPr="00430AD4">
        <w:rPr>
          <w:rFonts w:ascii="inherit" w:eastAsia="Times New Roman" w:hAnsi="inherit" w:cs="Arial"/>
          <w:color w:val="0000FF"/>
          <w:sz w:val="27"/>
          <w:szCs w:val="27"/>
          <w:bdr w:val="none" w:sz="0" w:space="0" w:color="auto" w:frame="1"/>
          <w:lang w:eastAsia="ru-RU"/>
        </w:rPr>
        <w:t xml:space="preserve">— определяется индивидуально для каждого обучающегося, нуждающегося в предоставлении услуги по </w:t>
      </w:r>
      <w:proofErr w:type="spellStart"/>
      <w:r w:rsidRPr="00430AD4">
        <w:rPr>
          <w:rFonts w:ascii="inherit" w:eastAsia="Times New Roman" w:hAnsi="inherit" w:cs="Arial"/>
          <w:color w:val="0000FF"/>
          <w:sz w:val="27"/>
          <w:szCs w:val="27"/>
          <w:bdr w:val="none" w:sz="0" w:space="0" w:color="auto" w:frame="1"/>
          <w:lang w:eastAsia="ru-RU"/>
        </w:rPr>
        <w:t>тьюторскому</w:t>
      </w:r>
      <w:proofErr w:type="spellEnd"/>
      <w:r w:rsidRPr="00430AD4">
        <w:rPr>
          <w:rFonts w:ascii="inherit" w:eastAsia="Times New Roman" w:hAnsi="inherit" w:cs="Arial"/>
          <w:color w:val="0000FF"/>
          <w:sz w:val="27"/>
          <w:szCs w:val="27"/>
          <w:bdr w:val="none" w:sz="0" w:space="0" w:color="auto" w:frame="1"/>
          <w:lang w:eastAsia="ru-RU"/>
        </w:rPr>
        <w:t xml:space="preserve"> сопровождению количество необходимых ему часов сопровождения и содержательное наполнение предоставления услуги (сопровождение в процессе занятий, организационное </w:t>
      </w:r>
      <w:r w:rsidRPr="00430AD4">
        <w:rPr>
          <w:rFonts w:ascii="inherit" w:eastAsia="Times New Roman" w:hAnsi="inherit" w:cs="Arial"/>
          <w:color w:val="0000FF"/>
          <w:sz w:val="27"/>
          <w:szCs w:val="27"/>
          <w:bdr w:val="none" w:sz="0" w:space="0" w:color="auto" w:frame="1"/>
          <w:lang w:eastAsia="ru-RU"/>
        </w:rPr>
        <w:lastRenderedPageBreak/>
        <w:t>сопровождение, сопровождение на время адаптации в образовательной организации или постоянное сопровождение и др.).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В Разъяснениях к </w:t>
      </w:r>
      <w:r w:rsidRPr="00430AD4">
        <w:rPr>
          <w:rFonts w:ascii="inherit" w:eastAsia="Times New Roman" w:hAnsi="inherit" w:cs="Arial"/>
          <w:b/>
          <w:bCs/>
          <w:color w:val="666666"/>
          <w:sz w:val="27"/>
          <w:lang w:eastAsia="ru-RU"/>
        </w:rPr>
        <w:t xml:space="preserve">должностным обязанностям </w:t>
      </w:r>
      <w:proofErr w:type="spellStart"/>
      <w:r w:rsidRPr="00430AD4">
        <w:rPr>
          <w:rFonts w:ascii="inherit" w:eastAsia="Times New Roman" w:hAnsi="inherit" w:cs="Arial"/>
          <w:b/>
          <w:bCs/>
          <w:color w:val="666666"/>
          <w:sz w:val="27"/>
          <w:lang w:eastAsia="ru-RU"/>
        </w:rPr>
        <w:t>тьютора</w:t>
      </w:r>
      <w:proofErr w:type="spellEnd"/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по сопровождению обучающихся с инвалидностью и ОВЗ отнесены: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1. </w:t>
      </w:r>
      <w:r w:rsidRPr="00430AD4">
        <w:rPr>
          <w:rFonts w:ascii="inherit" w:eastAsia="Times New Roman" w:hAnsi="inherit" w:cs="Arial"/>
          <w:b/>
          <w:bCs/>
          <w:color w:val="0000FF"/>
          <w:sz w:val="27"/>
          <w:lang w:eastAsia="ru-RU"/>
        </w:rPr>
        <w:t>педагогическое сопровождение реализации индивидуальных образовательных маршрутов обучающихся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: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-выявление индивидуальных образовательных потребностей обучающихся в процессе образования;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-участие в разработке индивидуальных образовательных маршрутов, учебных планов обучающихся;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-подбор и адаптация педагогических средств индивидуализации образовательного процесса;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-организация процесса индивидуальной работы с обучающимися по выявлению, формированию и развитию их познавательных интересов;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-участие в реализации адаптированных образовательных программ обучающихся;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-организация взаимодействия с родителями (законными представителями) по формированию и развитию познавательных интересов обучающихся, составлению, корректировке индивидуальных учебных планов обучающихся, адаптированных образовательных программ и анализу и обсуждению с ними хода и результатов реализации этих планов, программ;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2. </w:t>
      </w:r>
      <w:r w:rsidRPr="00430AD4">
        <w:rPr>
          <w:rFonts w:ascii="inherit" w:eastAsia="Times New Roman" w:hAnsi="inherit" w:cs="Arial"/>
          <w:b/>
          <w:bCs/>
          <w:color w:val="0000FF"/>
          <w:sz w:val="27"/>
          <w:lang w:eastAsia="ru-RU"/>
        </w:rPr>
        <w:t>организация образовательной среды для реализации индивидуальных образовательных маршрутов обучающихся с учетом особенностей их психофизического развития, индивидуальных возможностей и состояния здоровья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: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-проведение анализа образовательных ресурсов внутри и вне образовательной организации;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-организация и координация работы сетевых сообществ для разработки и реализации индивидуальных образовательных маршрутов, адаптированных образовательных программ обучающихся;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-разработка мер по обеспечению взаимодействия обучающегося с различными субъектами образовательной среды;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-координация взаимодействия субъектов образования с целью обеспечения доступа обучающихся к образовательным ресурсам;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>-организация зонирования образовательного пространства по видам деятельности;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-оказание помощи семье в построении семейной образовательной среды для поддержки обучающихся в освоении индивидуальных учебных планов и адаптированных образовательных программ;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3. </w:t>
      </w:r>
      <w:r w:rsidRPr="00430AD4">
        <w:rPr>
          <w:rFonts w:ascii="inherit" w:eastAsia="Times New Roman" w:hAnsi="inherit" w:cs="Arial"/>
          <w:b/>
          <w:bCs/>
          <w:color w:val="0000FF"/>
          <w:sz w:val="27"/>
          <w:lang w:eastAsia="ru-RU"/>
        </w:rPr>
        <w:t>организационно-методическое обеспечение реализации индивидуальных образовательных маршрутов, адаптированных образовательных программ обучающихся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: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-разработка и подбор методических средств для формирования адаптированной образовательной среды для обучающихся;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-разработка методического обеспечения взаимодействия субъектов образования в целях индивидуализации образовательного процесса;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-контроль и оценка эффективности построения и реализации индивидуальных образовательных маршрутов, адаптированных образовательных программ обучающихся;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-консультирование участников образовательного процесса по вопросам индивидуализации образования обучающихся.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В соответствии с квалификационной характеристикой по должности «</w:t>
      </w:r>
      <w:proofErr w:type="spellStart"/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Тьютор</w:t>
      </w:r>
      <w:proofErr w:type="spellEnd"/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», утвержденной приказом </w:t>
      </w:r>
      <w:proofErr w:type="spellStart"/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Минздравсоцразвития</w:t>
      </w:r>
      <w:proofErr w:type="spellEnd"/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России от 26 августа 2010 г. № 761н, </w:t>
      </w:r>
      <w:proofErr w:type="spellStart"/>
      <w:r w:rsidRPr="00430AD4">
        <w:rPr>
          <w:rFonts w:ascii="inherit" w:eastAsia="Times New Roman" w:hAnsi="inherit" w:cs="Arial"/>
          <w:b/>
          <w:bCs/>
          <w:color w:val="0000FF"/>
          <w:sz w:val="27"/>
          <w:lang w:eastAsia="ru-RU"/>
        </w:rPr>
        <w:t>тьютор</w:t>
      </w:r>
      <w:proofErr w:type="spellEnd"/>
      <w:r w:rsidRPr="00430AD4">
        <w:rPr>
          <w:rFonts w:ascii="inherit" w:eastAsia="Times New Roman" w:hAnsi="inherit" w:cs="Arial"/>
          <w:b/>
          <w:bCs/>
          <w:color w:val="0000FF"/>
          <w:sz w:val="27"/>
          <w:lang w:eastAsia="ru-RU"/>
        </w:rPr>
        <w:t xml:space="preserve"> должен иметь высшее профессиональное образование по направлению подготовки «Образование и педагогика» и стаж педагогической работы не менее 2 лет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.</w:t>
      </w:r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Согласно Номенклатуры должностей, утвержденной постановлением Правительства РФ от 8 августа 2013 г. № 678, и квалификационной характеристике по должности «</w:t>
      </w:r>
      <w:proofErr w:type="spellStart"/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Тьютор</w:t>
      </w:r>
      <w:proofErr w:type="spellEnd"/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», утвержденной приказом </w:t>
      </w:r>
      <w:proofErr w:type="spellStart"/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Минздравсоцразвития</w:t>
      </w:r>
      <w:proofErr w:type="spellEnd"/>
      <w:r w:rsidRPr="00430AD4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России от 26 августа 2010 г. № 761н, </w:t>
      </w:r>
      <w:r w:rsidRPr="00430AD4">
        <w:rPr>
          <w:rFonts w:ascii="inherit" w:eastAsia="Times New Roman" w:hAnsi="inherit" w:cs="Arial"/>
          <w:b/>
          <w:bCs/>
          <w:color w:val="666666"/>
          <w:sz w:val="27"/>
          <w:lang w:eastAsia="ru-RU"/>
        </w:rPr>
        <w:t xml:space="preserve">должность </w:t>
      </w:r>
      <w:proofErr w:type="spellStart"/>
      <w:r w:rsidRPr="00430AD4">
        <w:rPr>
          <w:rFonts w:ascii="inherit" w:eastAsia="Times New Roman" w:hAnsi="inherit" w:cs="Arial"/>
          <w:b/>
          <w:bCs/>
          <w:color w:val="666666"/>
          <w:sz w:val="27"/>
          <w:lang w:eastAsia="ru-RU"/>
        </w:rPr>
        <w:t>тьютора</w:t>
      </w:r>
      <w:proofErr w:type="spellEnd"/>
      <w:r w:rsidRPr="00430AD4">
        <w:rPr>
          <w:rFonts w:ascii="inherit" w:eastAsia="Times New Roman" w:hAnsi="inherit" w:cs="Arial"/>
          <w:b/>
          <w:bCs/>
          <w:color w:val="666666"/>
          <w:sz w:val="27"/>
          <w:lang w:eastAsia="ru-RU"/>
        </w:rPr>
        <w:t xml:space="preserve"> отнесена к должностям педагогических работников.</w:t>
      </w:r>
    </w:p>
    <w:p w:rsidR="002461B6" w:rsidRDefault="002461B6"/>
    <w:p w:rsidR="001C6FBD" w:rsidRDefault="001C6FBD"/>
    <w:p w:rsidR="001C6FBD" w:rsidRDefault="001C6FBD"/>
    <w:p w:rsidR="001C6FBD" w:rsidRDefault="001C6FBD"/>
    <w:p w:rsidR="001C6FBD" w:rsidRDefault="001C6FBD"/>
    <w:p w:rsidR="001C6FBD" w:rsidRDefault="001C6FBD"/>
    <w:p w:rsidR="001C6FBD" w:rsidRDefault="001C6FBD"/>
    <w:p w:rsidR="001C6FBD" w:rsidRDefault="001C6FBD" w:rsidP="001C6FBD">
      <w:pPr>
        <w:pStyle w:val="a3"/>
        <w:shd w:val="clear" w:color="auto" w:fill="FFFFFF"/>
        <w:spacing w:before="0" w:beforeAutospacing="0" w:after="254" w:afterAutospacing="0" w:line="407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lastRenderedPageBreak/>
        <w:t xml:space="preserve">Министерство просвещения России направило в регионы письмо от 20 февраля 2019 года за № ТС-551-07, в котором содержатся разъяснения о сопровождении образования обучающихся с ограниченными возможностями и инвалидностью (далее – Разъяснения), в частности, о введении в штатное расписание образовательной организации должностей 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666666"/>
          <w:sz w:val="27"/>
          <w:szCs w:val="27"/>
        </w:rPr>
        <w:t xml:space="preserve"> и ассистента (помощника), оказывающего обучающимся необходимую техническую помощь (далее – ассистент (помощник)).</w:t>
      </w:r>
    </w:p>
    <w:p w:rsidR="001C6FBD" w:rsidRDefault="001C6FBD" w:rsidP="001C6FBD">
      <w:pPr>
        <w:pStyle w:val="a3"/>
        <w:shd w:val="clear" w:color="auto" w:fill="FFFFFF"/>
        <w:spacing w:before="0" w:beforeAutospacing="0" w:after="0" w:afterAutospacing="0" w:line="407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 xml:space="preserve">В соответствии со ст.28 Федерального закона «Об образовании в РФ» установление штатного расписания относятся к компетенции образовательной организации. Поэтому решение о введении в штатное расписание 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666666"/>
          <w:sz w:val="27"/>
          <w:szCs w:val="27"/>
        </w:rPr>
        <w:t xml:space="preserve"> и (или) ассистента (помощника) принимается руководителем образовательной организации, и как разъясняется в Письме, на основании рекомендаций психолого-медико-педагогической комиссии ( ПМПК) или с учетом рекомендаций психолого-медико-педагогического консилиума образовательной организации при отсутствии рекомендаций ПМПК.</w:t>
      </w:r>
      <w:r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Минпросвещения</w:t>
      </w:r>
      <w:proofErr w:type="spellEnd"/>
      <w:r>
        <w:rPr>
          <w:rFonts w:ascii="Arial" w:hAnsi="Arial" w:cs="Arial"/>
          <w:color w:val="666666"/>
          <w:sz w:val="27"/>
          <w:szCs w:val="27"/>
        </w:rPr>
        <w:t xml:space="preserve"> также разъясняет, что указанные должности вводятся в штатное расписание образовательной организации «</w:t>
      </w:r>
      <w:r>
        <w:rPr>
          <w:rStyle w:val="a4"/>
          <w:rFonts w:ascii="inherit" w:hAnsi="inherit" w:cs="Arial"/>
          <w:color w:val="0000FF"/>
          <w:sz w:val="27"/>
          <w:szCs w:val="27"/>
          <w:bdr w:val="none" w:sz="0" w:space="0" w:color="auto" w:frame="1"/>
        </w:rPr>
        <w:t>из расчета по одной штатной единице на каждые 1 — 6 учащихся с ОВЗ с учетом особенностей учащихся</w:t>
      </w:r>
      <w:r>
        <w:rPr>
          <w:rFonts w:ascii="Arial" w:hAnsi="Arial" w:cs="Arial"/>
          <w:color w:val="666666"/>
          <w:sz w:val="27"/>
          <w:szCs w:val="27"/>
        </w:rPr>
        <w:t>».</w:t>
      </w:r>
      <w:r>
        <w:rPr>
          <w:rFonts w:ascii="Arial" w:hAnsi="Arial" w:cs="Arial"/>
          <w:color w:val="666666"/>
          <w:sz w:val="27"/>
          <w:szCs w:val="27"/>
        </w:rPr>
        <w:br/>
        <w:t xml:space="preserve">На основании рекомендаций ПМПК либо с учетом рекомендаций психолого-медико-педагогического консилиума образовательной организации 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тьютор</w:t>
      </w:r>
      <w:proofErr w:type="spellEnd"/>
      <w:r>
        <w:rPr>
          <w:rFonts w:ascii="Arial" w:hAnsi="Arial" w:cs="Arial"/>
          <w:color w:val="666666"/>
          <w:sz w:val="27"/>
          <w:szCs w:val="27"/>
        </w:rPr>
        <w:t xml:space="preserve"> и ассистент (помощник) </w:t>
      </w:r>
      <w:r>
        <w:rPr>
          <w:rStyle w:val="a4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могут быть приняты</w:t>
      </w:r>
      <w:r>
        <w:rPr>
          <w:rFonts w:ascii="Arial" w:hAnsi="Arial" w:cs="Arial"/>
          <w:color w:val="666666"/>
          <w:sz w:val="27"/>
          <w:szCs w:val="27"/>
        </w:rPr>
        <w:t>:</w:t>
      </w:r>
      <w:r>
        <w:rPr>
          <w:rFonts w:ascii="Arial" w:hAnsi="Arial" w:cs="Arial"/>
          <w:color w:val="666666"/>
          <w:sz w:val="27"/>
          <w:szCs w:val="27"/>
        </w:rPr>
        <w:br/>
        <w:t>— </w:t>
      </w:r>
      <w:r>
        <w:rPr>
          <w:rFonts w:ascii="inherit" w:hAnsi="inherit" w:cs="Arial"/>
          <w:color w:val="0000FF"/>
          <w:sz w:val="27"/>
          <w:szCs w:val="27"/>
          <w:bdr w:val="none" w:sz="0" w:space="0" w:color="auto" w:frame="1"/>
        </w:rPr>
        <w:t>на период адаптации обучающегося в образовательной организации;</w:t>
      </w:r>
      <w:r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inherit" w:hAnsi="inherit" w:cs="Arial"/>
          <w:color w:val="0000FF"/>
          <w:sz w:val="27"/>
          <w:szCs w:val="27"/>
          <w:bdr w:val="none" w:sz="0" w:space="0" w:color="auto" w:frame="1"/>
        </w:rPr>
        <w:t>— на какой-либо промежуток времени (учебную четверть, полугодие, учебный год);</w:t>
      </w:r>
      <w:r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inherit" w:hAnsi="inherit" w:cs="Arial"/>
          <w:color w:val="0000FF"/>
          <w:sz w:val="27"/>
          <w:szCs w:val="27"/>
          <w:bdr w:val="none" w:sz="0" w:space="0" w:color="auto" w:frame="1"/>
        </w:rPr>
        <w:t>— на постоянной основе.</w:t>
      </w:r>
      <w:r>
        <w:rPr>
          <w:rFonts w:ascii="Arial" w:hAnsi="Arial" w:cs="Arial"/>
          <w:color w:val="666666"/>
          <w:sz w:val="27"/>
          <w:szCs w:val="27"/>
        </w:rPr>
        <w:br/>
        <w:t>В Разъяснениях указано на возможность психолого-медико-педагогического консилиума образовательной организации </w:t>
      </w:r>
      <w:r>
        <w:rPr>
          <w:rStyle w:val="a4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пересматривать</w:t>
      </w:r>
      <w:r>
        <w:rPr>
          <w:rFonts w:ascii="Arial" w:hAnsi="Arial" w:cs="Arial"/>
          <w:color w:val="666666"/>
          <w:sz w:val="27"/>
          <w:szCs w:val="27"/>
        </w:rPr>
        <w:t xml:space="preserve"> решение о предоставлении услуг по 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тьюторскому</w:t>
      </w:r>
      <w:proofErr w:type="spellEnd"/>
      <w:r>
        <w:rPr>
          <w:rFonts w:ascii="Arial" w:hAnsi="Arial" w:cs="Arial"/>
          <w:color w:val="666666"/>
          <w:sz w:val="27"/>
          <w:szCs w:val="27"/>
        </w:rPr>
        <w:t xml:space="preserve"> сопровождению и (или) сопровождению ассистента (помощника) в случае положительной или отрицательной динамики развития обучающегося, освоения образовательной программы; </w:t>
      </w:r>
      <w:r>
        <w:rPr>
          <w:rStyle w:val="a4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рекомендовать количество обучающихся на ставку</w:t>
      </w:r>
      <w:r>
        <w:rPr>
          <w:rFonts w:ascii="Arial" w:hAnsi="Arial" w:cs="Arial"/>
          <w:color w:val="666666"/>
          <w:sz w:val="27"/>
          <w:szCs w:val="27"/>
        </w:rPr>
        <w:t> 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666666"/>
          <w:sz w:val="27"/>
          <w:szCs w:val="27"/>
        </w:rPr>
        <w:t xml:space="preserve"> и </w:t>
      </w:r>
      <w:r>
        <w:rPr>
          <w:rFonts w:ascii="Arial" w:hAnsi="Arial" w:cs="Arial"/>
          <w:color w:val="666666"/>
          <w:sz w:val="27"/>
          <w:szCs w:val="27"/>
        </w:rPr>
        <w:lastRenderedPageBreak/>
        <w:t>(или) ассистента (помощника) с учетом особых образовательных потребностей конкретных обучающихся и норм порядков организации и осуществления образовательной деятельности по основным общеобразовательным программам.</w:t>
      </w:r>
      <w:r>
        <w:rPr>
          <w:rFonts w:ascii="Arial" w:hAnsi="Arial" w:cs="Arial"/>
          <w:color w:val="666666"/>
          <w:sz w:val="27"/>
          <w:szCs w:val="27"/>
        </w:rPr>
        <w:br/>
        <w:t xml:space="preserve">Разъяснено также, что предоставление услуг по 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тьюторскому</w:t>
      </w:r>
      <w:proofErr w:type="spellEnd"/>
      <w:r>
        <w:rPr>
          <w:rFonts w:ascii="Arial" w:hAnsi="Arial" w:cs="Arial"/>
          <w:color w:val="666666"/>
          <w:sz w:val="27"/>
          <w:szCs w:val="27"/>
        </w:rPr>
        <w:t xml:space="preserve"> сопровождению и (или) сопровождению ассистента (помощника) в образовательных организациях может осуществляться 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тьютором</w:t>
      </w:r>
      <w:proofErr w:type="spellEnd"/>
      <w:r>
        <w:rPr>
          <w:rFonts w:ascii="Arial" w:hAnsi="Arial" w:cs="Arial"/>
          <w:color w:val="666666"/>
          <w:sz w:val="27"/>
          <w:szCs w:val="27"/>
        </w:rPr>
        <w:t>, ассистентом (помощником) </w:t>
      </w:r>
      <w:r>
        <w:rPr>
          <w:rStyle w:val="a4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на основании трудового договора, на основании трудового договора с внутренним совместителем, с внешним совместителем, а также с использованием сетевой формы реализации образовательных программ на основании договора между организациями.</w:t>
      </w:r>
      <w:r>
        <w:rPr>
          <w:rFonts w:ascii="Arial" w:hAnsi="Arial" w:cs="Arial"/>
          <w:color w:val="666666"/>
          <w:sz w:val="27"/>
          <w:szCs w:val="27"/>
        </w:rPr>
        <w:br/>
        <w:t xml:space="preserve">Обращено внимание, что при формировании штатного расписания и при приеме на работу 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666666"/>
          <w:sz w:val="27"/>
          <w:szCs w:val="27"/>
        </w:rPr>
        <w:t xml:space="preserve"> и ассистента (помощника) руководителям образовательных организаций необходимо учитывать, что </w:t>
      </w:r>
      <w:r>
        <w:rPr>
          <w:rStyle w:val="a4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их должностные обязанности не идентичны</w:t>
      </w:r>
      <w:r>
        <w:rPr>
          <w:rFonts w:ascii="Arial" w:hAnsi="Arial" w:cs="Arial"/>
          <w:color w:val="666666"/>
          <w:sz w:val="27"/>
          <w:szCs w:val="27"/>
        </w:rPr>
        <w:t>: </w:t>
      </w:r>
      <w:r>
        <w:rPr>
          <w:rFonts w:ascii="inherit" w:hAnsi="inherit" w:cs="Arial"/>
          <w:color w:val="0000FF"/>
          <w:sz w:val="27"/>
          <w:szCs w:val="27"/>
          <w:bdr w:val="none" w:sz="0" w:space="0" w:color="auto" w:frame="1"/>
        </w:rPr>
        <w:t xml:space="preserve">должность </w:t>
      </w:r>
      <w:proofErr w:type="spellStart"/>
      <w:r>
        <w:rPr>
          <w:rFonts w:ascii="inherit" w:hAnsi="inherit" w:cs="Arial"/>
          <w:color w:val="0000FF"/>
          <w:sz w:val="27"/>
          <w:szCs w:val="27"/>
          <w:bdr w:val="none" w:sz="0" w:space="0" w:color="auto" w:frame="1"/>
        </w:rPr>
        <w:t>тьютора</w:t>
      </w:r>
      <w:proofErr w:type="spellEnd"/>
      <w:r>
        <w:rPr>
          <w:rFonts w:ascii="inherit" w:hAnsi="inherit" w:cs="Arial"/>
          <w:color w:val="0000FF"/>
          <w:sz w:val="27"/>
          <w:szCs w:val="27"/>
          <w:bdr w:val="none" w:sz="0" w:space="0" w:color="auto" w:frame="1"/>
        </w:rPr>
        <w:t xml:space="preserve"> отнесена к должностям педагогических работников, а должность ассистента (помощника) не относится к должностям педагогических работников.</w:t>
      </w:r>
      <w:r>
        <w:rPr>
          <w:rFonts w:ascii="Arial" w:hAnsi="Arial" w:cs="Arial"/>
          <w:color w:val="666666"/>
          <w:sz w:val="27"/>
          <w:szCs w:val="27"/>
        </w:rPr>
        <w:br/>
        <w:t xml:space="preserve">При приеме на работу 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666666"/>
          <w:sz w:val="27"/>
          <w:szCs w:val="27"/>
        </w:rPr>
        <w:t xml:space="preserve"> следует руководствоваться приказом 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Минздравсоцразвития</w:t>
      </w:r>
      <w:proofErr w:type="spellEnd"/>
      <w:r>
        <w:rPr>
          <w:rFonts w:ascii="Arial" w:hAnsi="Arial" w:cs="Arial"/>
          <w:color w:val="666666"/>
          <w:sz w:val="27"/>
          <w:szCs w:val="27"/>
        </w:rPr>
        <w:t xml:space="preserve"> Российской Федерации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профессиональным стандартом «Специалист в области воспитания», утвержденным приказом Минтруда России от 10 января 2017 г. № 10н.; а при приеме на работу ассистента (помощника) по оказанию технической помощи инвалидам и лицам с ограниченными возможностями здоровья — профессиональным стандартом «Ассистент (помощник) по оказанию технической помощи инвалидам и лицам с ограниченными возможностями здоровья», утвержденного приказом Минтруда России от 12 апреля 2017 г. № 351н.</w:t>
      </w:r>
    </w:p>
    <w:p w:rsidR="001C6FBD" w:rsidRDefault="001C6FBD" w:rsidP="001C6FBD">
      <w:pPr>
        <w:pStyle w:val="a3"/>
        <w:shd w:val="clear" w:color="auto" w:fill="FFFFFF"/>
        <w:spacing w:before="0" w:beforeAutospacing="0" w:after="0" w:afterAutospacing="0" w:line="407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 xml:space="preserve">Согласно 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профстандарту</w:t>
      </w:r>
      <w:proofErr w:type="spellEnd"/>
      <w:r>
        <w:rPr>
          <w:rFonts w:ascii="Arial" w:hAnsi="Arial" w:cs="Arial"/>
          <w:color w:val="666666"/>
          <w:sz w:val="27"/>
          <w:szCs w:val="27"/>
        </w:rPr>
        <w:t>, ассистент (помощник) по оказанию технической помощи должен иметь </w:t>
      </w:r>
      <w:r>
        <w:rPr>
          <w:rFonts w:ascii="inherit" w:hAnsi="inherit" w:cs="Arial"/>
          <w:color w:val="0000FF"/>
          <w:sz w:val="27"/>
          <w:szCs w:val="27"/>
          <w:bdr w:val="none" w:sz="0" w:space="0" w:color="auto" w:frame="1"/>
        </w:rPr>
        <w:t>среднее общее образование и краткосрочное обучение</w:t>
      </w:r>
      <w:r>
        <w:rPr>
          <w:rFonts w:ascii="Arial" w:hAnsi="Arial" w:cs="Arial"/>
          <w:color w:val="666666"/>
          <w:sz w:val="27"/>
          <w:szCs w:val="27"/>
        </w:rPr>
        <w:t>, </w:t>
      </w:r>
      <w:r>
        <w:rPr>
          <w:rFonts w:ascii="inherit" w:hAnsi="inherit" w:cs="Arial"/>
          <w:color w:val="0000FF"/>
          <w:sz w:val="27"/>
          <w:szCs w:val="27"/>
          <w:bdr w:val="none" w:sz="0" w:space="0" w:color="auto" w:frame="1"/>
        </w:rPr>
        <w:t xml:space="preserve">или инструктаж на рабочем месте, или профессиональное обучение по программам профессиональной подготовки по профессии рабочих, служащих «Ассистент по оказанию технической помощи </w:t>
      </w:r>
      <w:r>
        <w:rPr>
          <w:rFonts w:ascii="inherit" w:hAnsi="inherit" w:cs="Arial"/>
          <w:color w:val="0000FF"/>
          <w:sz w:val="27"/>
          <w:szCs w:val="27"/>
          <w:bdr w:val="none" w:sz="0" w:space="0" w:color="auto" w:frame="1"/>
        </w:rPr>
        <w:lastRenderedPageBreak/>
        <w:t>инвалидам и лицам с                    ограниченными возможностями здоровья» без предъявления требований к стажу работы.</w:t>
      </w:r>
    </w:p>
    <w:p w:rsidR="001C6FBD" w:rsidRDefault="001C6FBD" w:rsidP="001C6FBD">
      <w:pPr>
        <w:pStyle w:val="a3"/>
        <w:shd w:val="clear" w:color="auto" w:fill="FFFFFF"/>
        <w:spacing w:before="0" w:beforeAutospacing="0" w:after="0" w:afterAutospacing="0" w:line="407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Style w:val="a5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Примечание.</w:t>
      </w:r>
      <w:r>
        <w:rPr>
          <w:rFonts w:ascii="Arial" w:hAnsi="Arial" w:cs="Arial"/>
          <w:color w:val="666666"/>
          <w:sz w:val="27"/>
          <w:szCs w:val="27"/>
        </w:rPr>
        <w:t> В ближайшее время состоится широкое обсуждение в регионах, образовательных организациях, общественных организациях инвалидов, комитетах Государственной Думы, Совета Федерации, комиссиях Общественной палаты проекта Стратегии развития образования детей с особыми образовательными потребностями до 2030 года.</w:t>
      </w:r>
    </w:p>
    <w:p w:rsidR="001C6FBD" w:rsidRDefault="001C6FBD"/>
    <w:sectPr w:rsidR="001C6FBD" w:rsidSect="0024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D4"/>
    <w:rsid w:val="00102695"/>
    <w:rsid w:val="0015320C"/>
    <w:rsid w:val="001C6FBD"/>
    <w:rsid w:val="002461B6"/>
    <w:rsid w:val="00430AD4"/>
    <w:rsid w:val="004D1EB0"/>
    <w:rsid w:val="004F00A3"/>
    <w:rsid w:val="00A00DBD"/>
    <w:rsid w:val="00A7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A8985-B284-40CA-BE61-4132BAE5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1B6"/>
  </w:style>
  <w:style w:type="paragraph" w:styleId="1">
    <w:name w:val="heading 1"/>
    <w:basedOn w:val="a"/>
    <w:link w:val="10"/>
    <w:uiPriority w:val="9"/>
    <w:qFormat/>
    <w:rsid w:val="00430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A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AD4"/>
    <w:rPr>
      <w:b/>
      <w:bCs/>
    </w:rPr>
  </w:style>
  <w:style w:type="character" w:styleId="a5">
    <w:name w:val="Emphasis"/>
    <w:basedOn w:val="a0"/>
    <w:uiPriority w:val="20"/>
    <w:qFormat/>
    <w:rsid w:val="001C6F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1019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17" w:color="EAEAEA"/>
            <w:right w:val="none" w:sz="0" w:space="0" w:color="auto"/>
          </w:divBdr>
          <w:divsChild>
            <w:div w:id="9968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8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7246">
                          <w:marLeft w:val="0"/>
                          <w:marRight w:val="0"/>
                          <w:marTop w:val="0"/>
                          <w:marBottom w:val="1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игорь веснин</cp:lastModifiedBy>
  <cp:revision>2</cp:revision>
  <cp:lastPrinted>2019-03-06T04:25:00Z</cp:lastPrinted>
  <dcterms:created xsi:type="dcterms:W3CDTF">2019-03-21T06:37:00Z</dcterms:created>
  <dcterms:modified xsi:type="dcterms:W3CDTF">2019-03-21T06:37:00Z</dcterms:modified>
</cp:coreProperties>
</file>