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B195" w14:textId="77777777" w:rsidR="00ED0A2F" w:rsidRPr="00ED0A2F" w:rsidRDefault="00ED0A2F" w:rsidP="00ED0A2F">
      <w:pPr>
        <w:shd w:val="clear" w:color="auto" w:fill="FFFFFF"/>
        <w:spacing w:after="0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  <w:t>ФЕДЕРАЛЬНЫЕ ДОКУМЕНТЫ</w:t>
      </w:r>
    </w:p>
    <w:p w14:paraId="32D884DC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  <w:t>Экспертиза профпригодности</w:t>
      </w:r>
    </w:p>
    <w:p w14:paraId="376DBCB2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Принят новый порядок проведения экспертизы профессиональной пригодности по здоровью для определения возможности выполнения работниками отдельных видов работ.</w:t>
      </w:r>
    </w:p>
    <w:p w14:paraId="07ECCB2A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b/>
          <w:bCs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Официальный интернет-портал правовой информации </w:t>
      </w:r>
      <w:hyperlink r:id="rId4" w:tgtFrame="_blank" w:history="1">
        <w:r w:rsidRPr="00ED0A2F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http://pravo.gov.ru</w:t>
        </w:r>
      </w:hyperlink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, 14.04.2025</w:t>
      </w:r>
    </w:p>
    <w:p w14:paraId="223ABD36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5" w:tgtFrame="_blank" w:history="1">
        <w:r w:rsidRPr="00ED0A2F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Приказ Минздрава России от 25.03.2025 N 147н</w:t>
        </w:r>
      </w:hyperlink>
    </w:p>
    <w:p w14:paraId="427987E0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4B5E6C40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  <w:t>Во время отпуска по уходу за ребенком нельзя уволить водителя за лишение прав</w:t>
      </w:r>
    </w:p>
    <w:p w14:paraId="006B9EDB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Ведомство рассмотрело случай, когда у работника отобрали водительское удостоверение, поэтому после отпуска по уходу за ребенком он еще 2 месяца не сможет исполнять обязанности. Уволить такого водителя за лишение </w:t>
      </w:r>
      <w:proofErr w:type="spellStart"/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спецправа</w:t>
      </w:r>
      <w:proofErr w:type="spellEnd"/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 xml:space="preserve"> допустимо, только когда он выйдет из отпуска, отметил Роструд. Условие - нет возможности перевести его на другую работу. Вывод сделан с учетом того, что нужно сохранять должность за работником на время отпуска по уходу за ребенком.</w:t>
      </w:r>
    </w:p>
    <w:p w14:paraId="3BB9F59A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b/>
          <w:bCs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документ опубликован не был</w:t>
      </w:r>
    </w:p>
    <w:p w14:paraId="680FD7B5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6" w:tgtFrame="_blank" w:history="1">
        <w:r w:rsidRPr="00ED0A2F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Письмо Роструда от 27.03.2025 N ПГ/04656-6-1</w:t>
        </w:r>
      </w:hyperlink>
    </w:p>
    <w:p w14:paraId="42D319F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3798D394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  <w:t>Ночные сверхурочные в командировке</w:t>
      </w:r>
    </w:p>
    <w:p w14:paraId="7CF9B858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Ведомство пояснило, что повышенная оплата за ночное время работы в командировке возможна, если она установлена локальным нормативным актом, коллективным или трудовым договором. Средний заработок сохраняется за дни командировки, а также за дни отъезда (приезда) и нахождения в пути, если они являются рабочими днями по графику. Оплата за фактически отработанное время в период командировки не предусмотрена.</w:t>
      </w:r>
    </w:p>
    <w:p w14:paraId="1321F12C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b/>
          <w:bCs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документ опубликован не был</w:t>
      </w:r>
    </w:p>
    <w:p w14:paraId="182DD95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7" w:tgtFrame="_blank" w:history="1">
        <w:r w:rsidRPr="00ED0A2F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Письмо Роструда от 27.03.2025 N ПГ/04657-6-1</w:t>
        </w:r>
      </w:hyperlink>
    </w:p>
    <w:p w14:paraId="31F876F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23F99636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spacing w:val="-2"/>
          <w:kern w:val="0"/>
          <w:sz w:val="24"/>
          <w:szCs w:val="24"/>
          <w:lang w:eastAsia="ru-RU"/>
          <w14:ligatures w14:val="none"/>
        </w:rPr>
        <w:t>Работа по срочному договору не повод лишать выплаты при рождении ребенка</w:t>
      </w:r>
    </w:p>
    <w:p w14:paraId="39046857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spacing w:val="-2"/>
          <w:kern w:val="0"/>
          <w:sz w:val="24"/>
          <w:szCs w:val="24"/>
          <w:lang w:eastAsia="ru-RU"/>
          <w14:ligatures w14:val="none"/>
        </w:rPr>
        <w:t>Если в локальном акте закреплена единовременная выплата при рождении ребенка, нельзя отказать в ней работнику из-за того, что с ним заключен срочный трудовой договор. Дискриминация при установлении и изменении условий оплаты запрещена, напомнило ведомство.</w:t>
      </w:r>
    </w:p>
    <w:p w14:paraId="79239975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b/>
          <w:bCs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документ опубликован не был</w:t>
      </w:r>
    </w:p>
    <w:p w14:paraId="65C3251F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8" w:tgtFrame="_blank" w:history="1">
        <w:r w:rsidRPr="00ED0A2F">
          <w:rPr>
            <w:rFonts w:eastAsia="Times New Roman" w:cs="Times New Roman"/>
            <w:color w:val="0000FF"/>
            <w:spacing w:val="-2"/>
            <w:kern w:val="0"/>
            <w:sz w:val="24"/>
            <w:szCs w:val="24"/>
            <w:u w:val="single"/>
            <w:lang w:eastAsia="ru-RU"/>
            <w14:ligatures w14:val="none"/>
          </w:rPr>
          <w:t>Письмо Роструда от 27.03.2025 N ПГ/05116-6-1</w:t>
        </w:r>
      </w:hyperlink>
    </w:p>
    <w:p w14:paraId="0A740DC7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214133E8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spacing w:val="-2"/>
          <w:kern w:val="0"/>
          <w:sz w:val="24"/>
          <w:szCs w:val="24"/>
          <w:lang w:eastAsia="ru-RU"/>
          <w14:ligatures w14:val="none"/>
        </w:rPr>
        <w:t>Совместитель не обязан заявлять, что не работает совместителем в другом месте</w:t>
      </w:r>
    </w:p>
    <w:p w14:paraId="5D710FF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spacing w:val="-2"/>
          <w:kern w:val="0"/>
          <w:sz w:val="24"/>
          <w:szCs w:val="24"/>
          <w:lang w:eastAsia="ru-RU"/>
          <w14:ligatures w14:val="none"/>
        </w:rPr>
        <w:lastRenderedPageBreak/>
        <w:t>Ведомство считает: внешний совместитель не должен писать заявление о том, что у него нет иной работы по совместительству. Такой документ не предусмотрен ТК РФ для трудоустройства.</w:t>
      </w:r>
    </w:p>
    <w:p w14:paraId="557F4C67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b/>
          <w:bCs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документ опубликован не был</w:t>
      </w:r>
    </w:p>
    <w:p w14:paraId="0FA2F00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9" w:tgtFrame="_blank" w:history="1">
        <w:r w:rsidRPr="00ED0A2F">
          <w:rPr>
            <w:rFonts w:eastAsia="Times New Roman" w:cs="Times New Roman"/>
            <w:color w:val="0000FF"/>
            <w:spacing w:val="-2"/>
            <w:kern w:val="0"/>
            <w:sz w:val="24"/>
            <w:szCs w:val="24"/>
            <w:u w:val="single"/>
            <w:lang w:eastAsia="ru-RU"/>
            <w14:ligatures w14:val="none"/>
          </w:rPr>
          <w:t>Письмо Роструда от 20.03.2025 N ПГ/03962-6-1</w:t>
        </w:r>
      </w:hyperlink>
    </w:p>
    <w:p w14:paraId="78DFD406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3DD5D7F3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spacing w:val="-2"/>
          <w:kern w:val="0"/>
          <w:sz w:val="24"/>
          <w:szCs w:val="24"/>
          <w:lang w:eastAsia="ru-RU"/>
          <w14:ligatures w14:val="none"/>
        </w:rPr>
        <w:t>Финансирование предупредительных мер по сокращению травматизма: СФР утвердил формы заявлений</w:t>
      </w:r>
    </w:p>
    <w:p w14:paraId="4FCA6329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spacing w:val="-2"/>
          <w:kern w:val="0"/>
          <w:sz w:val="24"/>
          <w:szCs w:val="24"/>
          <w:lang w:eastAsia="ru-RU"/>
          <w14:ligatures w14:val="none"/>
        </w:rPr>
        <w:t>С 21 апреля 2025 года действует обновленная форма заявления о финансовом обеспечении предупредительных мер. Прежняя утратит силу. В новой форме нет шапки. В каждом из 3 представленных в заявлении способов вручения решения о финансовом обеспечении (решения об отказе в финансовом обеспечении) нужно проставить отметку "да" или "нет". СФР также утвердил форму заявления о возмещении расходов. Сейчас есть только рекомендуемая форма. В заявлении надо будет указывать сведения о страхователе, регистрационный номер и код подчиненности. Сейчас их вносят в шапку заявления. Потребуется выбрать один из 3 способов вручения решения о возмещении расходов (решения об отказе в возмещении). Фонд среди прочего обновил регламент по предоставлению госуслуги взамен действующего регламента ФСС. В нем будет 12 вариантов оказания услуги.</w:t>
      </w:r>
    </w:p>
    <w:p w14:paraId="224B0C97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Официальный интернет-портал правовой информации </w:t>
      </w:r>
      <w:hyperlink r:id="rId10" w:tgtFrame="_blank" w:history="1">
        <w:r w:rsidRPr="00ED0A2F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http://pravo.gov.ru</w:t>
        </w:r>
      </w:hyperlink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, 10.04.2025</w:t>
      </w:r>
    </w:p>
    <w:p w14:paraId="342EB786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11" w:tgtFrame="_blank" w:history="1">
        <w:r w:rsidRPr="00ED0A2F">
          <w:rPr>
            <w:rFonts w:eastAsia="Times New Roman" w:cs="Times New Roman"/>
            <w:color w:val="0000FF"/>
            <w:spacing w:val="-2"/>
            <w:kern w:val="0"/>
            <w:sz w:val="24"/>
            <w:szCs w:val="24"/>
            <w:u w:val="single"/>
            <w:lang w:eastAsia="ru-RU"/>
            <w14:ligatures w14:val="none"/>
          </w:rPr>
          <w:t>Приказ СФР от 11.03.2025 N 278</w:t>
        </w:r>
      </w:hyperlink>
    </w:p>
    <w:p w14:paraId="7F437222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</w:p>
    <w:p w14:paraId="597E761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b/>
          <w:bCs/>
          <w:color w:val="2C2D2E"/>
          <w:spacing w:val="-2"/>
          <w:kern w:val="0"/>
          <w:sz w:val="24"/>
          <w:szCs w:val="24"/>
          <w:lang w:eastAsia="ru-RU"/>
          <w14:ligatures w14:val="none"/>
        </w:rPr>
        <w:t>Выдача справки об оплате образовательных услуг для налогового вычета</w:t>
      </w:r>
    </w:p>
    <w:p w14:paraId="638628CD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color w:val="2C2D2E"/>
          <w:spacing w:val="-2"/>
          <w:kern w:val="0"/>
          <w:sz w:val="24"/>
          <w:szCs w:val="24"/>
          <w:lang w:eastAsia="ru-RU"/>
          <w14:ligatures w14:val="none"/>
        </w:rPr>
        <w:t>Справку об оплате обучения, необходимую для получения вычета по НДФЛ, выдают за налоговый период, в котором оплатили услуги. Это касается и запросов налогоплательщика в течение года. Напомним, 1 января 2024 года вступил в силу приказ с формой, форматом справки и порядком ее заполнения. Справку можно получить у организаций и ИП, оказавших образовательные услуги. Она заменила все документы, которыми до этого подтверждали право на вычет.</w:t>
      </w:r>
    </w:p>
    <w:p w14:paraId="2CD81A63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u w:val="single"/>
          <w:lang w:eastAsia="ru-RU"/>
          <w14:ligatures w14:val="none"/>
        </w:rPr>
        <w:t>Источник</w:t>
      </w:r>
      <w:r w:rsidRPr="00ED0A2F">
        <w:rPr>
          <w:rFonts w:eastAsia="Times New Roman" w:cs="Times New Roman"/>
          <w:i/>
          <w:iCs/>
          <w:color w:val="2C2D2E"/>
          <w:kern w:val="0"/>
          <w:sz w:val="24"/>
          <w:szCs w:val="24"/>
          <w:lang w:eastAsia="ru-RU"/>
          <w14:ligatures w14:val="none"/>
        </w:rPr>
        <w:t>:</w:t>
      </w:r>
      <w:r w:rsidRPr="00ED0A2F">
        <w:rPr>
          <w:rFonts w:eastAsia="Times New Roman" w:cs="Times New Roman"/>
          <w:b/>
          <w:bCs/>
          <w:color w:val="2C2D2E"/>
          <w:kern w:val="0"/>
          <w:sz w:val="20"/>
          <w:szCs w:val="20"/>
          <w:lang w:eastAsia="ru-RU"/>
          <w14:ligatures w14:val="none"/>
        </w:rPr>
        <w:t> </w:t>
      </w:r>
      <w:r w:rsidRPr="00ED0A2F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документ опубликован не был</w:t>
      </w:r>
    </w:p>
    <w:p w14:paraId="7979209A" w14:textId="77777777" w:rsidR="00ED0A2F" w:rsidRPr="00ED0A2F" w:rsidRDefault="00ED0A2F" w:rsidP="00ED0A2F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hyperlink r:id="rId12" w:tgtFrame="_blank" w:history="1">
        <w:r w:rsidRPr="00ED0A2F">
          <w:rPr>
            <w:rFonts w:eastAsia="Times New Roman" w:cs="Times New Roman"/>
            <w:color w:val="0000FF"/>
            <w:spacing w:val="-2"/>
            <w:kern w:val="0"/>
            <w:sz w:val="24"/>
            <w:szCs w:val="24"/>
            <w:u w:val="single"/>
            <w:lang w:eastAsia="ru-RU"/>
            <w14:ligatures w14:val="none"/>
          </w:rPr>
          <w:t>Письмо Минфина России от 14.01.2025 N 03-04-06/1416</w:t>
        </w:r>
      </w:hyperlink>
    </w:p>
    <w:p w14:paraId="2CCE575D" w14:textId="77777777" w:rsidR="00F12C76" w:rsidRDefault="00F12C76" w:rsidP="006C0B77">
      <w:pPr>
        <w:spacing w:after="0"/>
        <w:ind w:firstLine="709"/>
        <w:jc w:val="both"/>
      </w:pPr>
    </w:p>
    <w:sectPr w:rsidR="00F12C76" w:rsidSect="00ED0A2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8"/>
    <w:rsid w:val="000C3EF8"/>
    <w:rsid w:val="00215FF5"/>
    <w:rsid w:val="006C0B77"/>
    <w:rsid w:val="008242FF"/>
    <w:rsid w:val="00870751"/>
    <w:rsid w:val="00922C48"/>
    <w:rsid w:val="00B915B7"/>
    <w:rsid w:val="00EA59DF"/>
    <w:rsid w:val="00ED0A2F"/>
    <w:rsid w:val="00EE4070"/>
    <w:rsid w:val="00F12C76"/>
    <w:rsid w:val="00F459CA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2A384-E6F2-490C-AA34-33AAF43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86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586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58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58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58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586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5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86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58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8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86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5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5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4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16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6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30175&amp;dst=100003&amp;date=18.04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QUEST&amp;n=230174&amp;dst=100003&amp;date=18.04.2025" TargetMode="External"/><Relationship Id="rId12" Type="http://schemas.openxmlformats.org/officeDocument/2006/relationships/hyperlink" Target="https://login.consultant.ru/link/?req=doc&amp;base=QUEST&amp;n=230122&amp;dst=100002&amp;date=18.04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QUEST&amp;n=230173&amp;dst=100003%2C1&amp;date=18.04.2025" TargetMode="External"/><Relationship Id="rId11" Type="http://schemas.openxmlformats.org/officeDocument/2006/relationships/hyperlink" Target="https://login.consultant.ru/link/?req=doc&amp;base=LAW&amp;n=502905&amp;dst=100002&amp;date=18.04.2025" TargetMode="External"/><Relationship Id="rId5" Type="http://schemas.openxmlformats.org/officeDocument/2006/relationships/hyperlink" Target="https://login.consultant.ru/link/?req=doc&amp;base=LAW&amp;n=503115&amp;dst=100002%2C-1&amp;date=18.04.2025" TargetMode="External"/><Relationship Id="rId10" Type="http://schemas.openxmlformats.org/officeDocument/2006/relationships/hyperlink" Target="http://pravo.gov.ru/" TargetMode="External"/><Relationship Id="rId4" Type="http://schemas.openxmlformats.org/officeDocument/2006/relationships/hyperlink" Target="http://pravo.gov.ru/" TargetMode="External"/><Relationship Id="rId9" Type="http://schemas.openxmlformats.org/officeDocument/2006/relationships/hyperlink" Target="https://login.consultant.ru/link/?req=doc&amp;base=QUEST&amp;n=230058&amp;dst=100004%2C1&amp;date=18.04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2025-05-05T16:05:00Z</dcterms:created>
  <dcterms:modified xsi:type="dcterms:W3CDTF">2025-05-05T16:06:00Z</dcterms:modified>
</cp:coreProperties>
</file>